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A8" w:rsidRDefault="007469A8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DA6DDF" w:rsidRPr="007469A8" w:rsidRDefault="00DA6DDF" w:rsidP="00DA6DDF">
      <w:pPr>
        <w:pStyle w:val="Nagwek3"/>
        <w:tabs>
          <w:tab w:val="left" w:pos="2700"/>
        </w:tabs>
        <w:spacing w:line="360" w:lineRule="auto"/>
        <w:rPr>
          <w:rFonts w:asciiTheme="minorHAnsi" w:hAnsiTheme="minorHAnsi"/>
          <w:b w:val="0"/>
          <w:iCs/>
          <w:sz w:val="28"/>
          <w:szCs w:val="28"/>
        </w:rPr>
      </w:pPr>
      <w:r w:rsidRPr="007469A8">
        <w:rPr>
          <w:rFonts w:asciiTheme="minorHAnsi" w:hAnsiTheme="minorHAnsi"/>
          <w:sz w:val="28"/>
          <w:szCs w:val="28"/>
        </w:rPr>
        <w:t xml:space="preserve">UMOWA 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0C3D82">
        <w:rPr>
          <w:rFonts w:asciiTheme="minorHAnsi" w:hAnsiTheme="minorHAnsi"/>
          <w:snapToGrid w:val="0"/>
          <w:color w:val="000000"/>
        </w:rPr>
        <w:t xml:space="preserve">zawarta w dniu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………</w:t>
      </w:r>
      <w:r w:rsidR="00F03E03">
        <w:rPr>
          <w:rFonts w:asciiTheme="minorHAnsi" w:hAnsiTheme="minorHAnsi"/>
          <w:bCs/>
          <w:iCs/>
          <w:snapToGrid w:val="0"/>
          <w:color w:val="000000"/>
        </w:rPr>
        <w:t>……</w:t>
      </w:r>
      <w:r w:rsidR="007469A8">
        <w:rPr>
          <w:rFonts w:asciiTheme="minorHAnsi" w:hAnsiTheme="minorHAnsi"/>
          <w:bCs/>
          <w:iCs/>
          <w:snapToGrid w:val="0"/>
          <w:color w:val="000000"/>
        </w:rPr>
        <w:t>………………</w:t>
      </w:r>
      <w:r w:rsidR="00F03E03">
        <w:rPr>
          <w:rFonts w:asciiTheme="minorHAnsi" w:hAnsiTheme="minorHAnsi"/>
          <w:bCs/>
          <w:iCs/>
          <w:snapToGrid w:val="0"/>
          <w:color w:val="000000"/>
        </w:rPr>
        <w:t>……</w:t>
      </w:r>
      <w:r w:rsidR="00B60823">
        <w:rPr>
          <w:rFonts w:asciiTheme="minorHAnsi" w:hAnsiTheme="minorHAnsi"/>
          <w:snapToGrid w:val="0"/>
          <w:color w:val="000000"/>
        </w:rPr>
        <w:t xml:space="preserve"> w Sandomierzu </w:t>
      </w:r>
      <w:r w:rsidRPr="000C3D82">
        <w:rPr>
          <w:rFonts w:asciiTheme="minorHAnsi" w:hAnsiTheme="minorHAnsi"/>
          <w:snapToGrid w:val="0"/>
          <w:color w:val="000000"/>
        </w:rPr>
        <w:t xml:space="preserve"> pomiędzy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>Świętokrzyskim Ośrodkiem Doradztwa Rolniczego z siedzibą w Modliszewicach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 w Sandomierzu,  ul. </w:t>
      </w:r>
      <w:proofErr w:type="spellStart"/>
      <w:r w:rsidR="00014B87">
        <w:rPr>
          <w:rFonts w:asciiTheme="minorHAnsi" w:hAnsiTheme="minorHAnsi"/>
          <w:bCs/>
          <w:iCs/>
          <w:snapToGrid w:val="0"/>
          <w:color w:val="000000"/>
        </w:rPr>
        <w:t>Mokoszyńska</w:t>
      </w:r>
      <w:proofErr w:type="spellEnd"/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3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,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27-600 Sandomierz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Pr="000C3D82">
        <w:rPr>
          <w:rFonts w:asciiTheme="minorHAnsi" w:hAnsiTheme="minorHAnsi"/>
          <w:snapToGrid w:val="0"/>
          <w:color w:val="000000"/>
        </w:rPr>
        <w:t xml:space="preserve">NIP 658 195 00 99 zwanym dalej </w:t>
      </w:r>
      <w:r w:rsidRPr="000C3D82">
        <w:rPr>
          <w:rFonts w:asciiTheme="minorHAnsi" w:hAnsiTheme="minorHAnsi"/>
          <w:bCs/>
          <w:snapToGrid w:val="0"/>
          <w:color w:val="000000"/>
        </w:rPr>
        <w:t>Zamawiającym</w:t>
      </w:r>
      <w:r w:rsidRPr="000C3D82">
        <w:rPr>
          <w:rFonts w:asciiTheme="minorHAnsi" w:hAnsiTheme="minorHAnsi"/>
          <w:snapToGrid w:val="0"/>
          <w:color w:val="000000"/>
        </w:rPr>
        <w:t>, reprezentowanym przez:</w:t>
      </w:r>
      <w:r w:rsidRPr="000C3D82">
        <w:rPr>
          <w:rFonts w:asciiTheme="minorHAnsi" w:hAnsiTheme="minorHAnsi"/>
          <w:bCs/>
          <w:snapToGrid w:val="0"/>
          <w:color w:val="000000"/>
        </w:rPr>
        <w:br/>
      </w:r>
      <w:r w:rsidR="00014B87">
        <w:rPr>
          <w:rFonts w:asciiTheme="minorHAnsi" w:hAnsiTheme="minorHAnsi"/>
          <w:bCs/>
          <w:iCs/>
          <w:snapToGrid w:val="0"/>
          <w:color w:val="000000"/>
        </w:rPr>
        <w:t>mgr Adama Furę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>–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t xml:space="preserve"> Dyrektora</w:t>
      </w:r>
      <w:r w:rsidR="00014B87">
        <w:rPr>
          <w:rFonts w:asciiTheme="minorHAnsi" w:hAnsiTheme="minorHAnsi"/>
          <w:bCs/>
          <w:iCs/>
          <w:snapToGrid w:val="0"/>
          <w:color w:val="000000"/>
        </w:rPr>
        <w:t xml:space="preserve"> Oddziału w Sandomierzu </w:t>
      </w:r>
      <w:r w:rsidRPr="000C3D82">
        <w:rPr>
          <w:rFonts w:asciiTheme="minorHAnsi" w:hAnsiTheme="minorHAnsi"/>
          <w:bCs/>
          <w:iCs/>
          <w:snapToGrid w:val="0"/>
          <w:color w:val="000000"/>
        </w:rPr>
        <w:br/>
      </w:r>
      <w:r w:rsidRPr="00B41FD9">
        <w:rPr>
          <w:rFonts w:asciiTheme="minorHAnsi" w:hAnsiTheme="minorHAnsi"/>
          <w:snapToGrid w:val="0"/>
          <w:color w:val="000000"/>
        </w:rPr>
        <w:t>a</w:t>
      </w:r>
      <w:r>
        <w:rPr>
          <w:rFonts w:asciiTheme="minorHAnsi" w:hAnsiTheme="minorHAnsi"/>
          <w:b/>
          <w:bCs/>
          <w:i/>
          <w:iCs/>
          <w:snapToGrid w:val="0"/>
          <w:color w:val="000000"/>
        </w:rPr>
        <w:br/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………………………………………………………………………………….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i/>
          <w:iCs/>
        </w:rPr>
      </w:pPr>
      <w:r w:rsidRPr="000C3D82">
        <w:rPr>
          <w:rFonts w:asciiTheme="minorHAnsi" w:hAnsiTheme="minorHAnsi"/>
          <w:b/>
          <w:bCs/>
          <w:iCs/>
          <w:snapToGrid w:val="0"/>
          <w:color w:val="000000"/>
        </w:rPr>
        <w:t xml:space="preserve">Reprezentowanym przez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……………………………………………………..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</w:rPr>
        <w:t>zwanym dalej</w:t>
      </w:r>
      <w:r w:rsidRPr="00B41FD9">
        <w:rPr>
          <w:rFonts w:asciiTheme="minorHAnsi" w:hAnsiTheme="minorHAnsi"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Wykonawcą,</w:t>
      </w:r>
      <w:r w:rsidRPr="00B41FD9">
        <w:rPr>
          <w:rFonts w:asciiTheme="minorHAnsi" w:hAnsiTheme="minorHAnsi"/>
          <w:b/>
          <w:bCs/>
          <w:snapToGrid w:val="0"/>
          <w:color w:val="000000"/>
        </w:rPr>
        <w:t xml:space="preserve"> </w:t>
      </w:r>
      <w:r w:rsidRPr="00B41FD9">
        <w:rPr>
          <w:rFonts w:asciiTheme="minorHAnsi" w:hAnsiTheme="minorHAnsi"/>
          <w:snapToGrid w:val="0"/>
          <w:color w:val="000000"/>
        </w:rPr>
        <w:t xml:space="preserve">zaś wspólnie zwanych dalej </w:t>
      </w:r>
      <w:r w:rsidRPr="00B41FD9">
        <w:rPr>
          <w:rFonts w:asciiTheme="minorHAnsi" w:hAnsiTheme="minorHAnsi"/>
          <w:b/>
          <w:bCs/>
          <w:i/>
          <w:iCs/>
          <w:snapToGrid w:val="0"/>
          <w:color w:val="000000"/>
        </w:rPr>
        <w:t>Stronami</w:t>
      </w:r>
      <w:r w:rsidRPr="00B41FD9">
        <w:rPr>
          <w:rFonts w:asciiTheme="minorHAnsi" w:hAnsiTheme="minorHAnsi"/>
          <w:i/>
          <w:iCs/>
          <w:snapToGrid w:val="0"/>
          <w:color w:val="000000"/>
        </w:rPr>
        <w:t>.</w:t>
      </w:r>
    </w:p>
    <w:p w:rsidR="00DA6DDF" w:rsidRPr="00B41FD9" w:rsidRDefault="00DA6DDF" w:rsidP="00DA6DDF">
      <w:pPr>
        <w:tabs>
          <w:tab w:val="left" w:pos="2700"/>
        </w:tabs>
        <w:spacing w:line="360" w:lineRule="auto"/>
        <w:jc w:val="center"/>
        <w:rPr>
          <w:rFonts w:asciiTheme="minorHAnsi" w:hAnsiTheme="minorHAnsi"/>
          <w:b/>
          <w:bCs/>
          <w:snapToGrid w:val="0"/>
          <w:color w:val="000000"/>
        </w:rPr>
      </w:pPr>
      <w:r w:rsidRPr="00B41FD9">
        <w:rPr>
          <w:rFonts w:asciiTheme="minorHAnsi" w:hAnsiTheme="minorHAnsi"/>
          <w:b/>
          <w:bCs/>
          <w:snapToGrid w:val="0"/>
          <w:color w:val="000000"/>
        </w:rPr>
        <w:t>§ 1. TRYB POSTĘPOWANIA</w:t>
      </w:r>
    </w:p>
    <w:p w:rsidR="00DA6DDF" w:rsidRPr="00B41FD9" w:rsidRDefault="00DA6DDF" w:rsidP="00DA6DDF">
      <w:pPr>
        <w:pStyle w:val="Nagwek1"/>
        <w:keepNext w:val="0"/>
        <w:widowControl w:val="0"/>
        <w:tabs>
          <w:tab w:val="left" w:pos="2700"/>
        </w:tabs>
        <w:spacing w:before="120" w:line="360" w:lineRule="auto"/>
        <w:rPr>
          <w:rFonts w:asciiTheme="minorHAnsi" w:hAnsiTheme="minorHAnsi" w:cs="Times New Roman"/>
          <w:sz w:val="22"/>
          <w:szCs w:val="22"/>
        </w:rPr>
      </w:pPr>
      <w:r w:rsidRPr="00B41FD9">
        <w:rPr>
          <w:rFonts w:asciiTheme="minorHAnsi" w:hAnsiTheme="minorHAnsi" w:cs="Times New Roman"/>
          <w:sz w:val="22"/>
          <w:szCs w:val="22"/>
        </w:rPr>
        <w:t>Strony oświadczają, że niniejsza umowa została zawarta w wyniku udzielenia zamówienia publicznego w trybie konkursu ofert, w/g Zarządzenia nr 8/2015 Dyrektora ŚODR z dnia 10.11.2015 r.</w:t>
      </w:r>
    </w:p>
    <w:p w:rsidR="00DA6DDF" w:rsidRPr="00B41FD9" w:rsidRDefault="00DA6DDF" w:rsidP="00DA6DDF">
      <w:pPr>
        <w:tabs>
          <w:tab w:val="left" w:pos="2700"/>
        </w:tabs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2. PRZEDMIOT UMOWY</w:t>
      </w:r>
    </w:p>
    <w:p w:rsidR="00DA6DDF" w:rsidRDefault="00DA6DDF" w:rsidP="00882598">
      <w:pPr>
        <w:suppressAutoHyphens/>
        <w:spacing w:after="0" w:line="240" w:lineRule="auto"/>
        <w:jc w:val="both"/>
        <w:rPr>
          <w:rFonts w:asciiTheme="minorHAnsi" w:hAnsiTheme="minorHAnsi"/>
          <w:b/>
          <w:bCs/>
          <w:i/>
          <w:iCs/>
        </w:rPr>
      </w:pPr>
      <w:r w:rsidRPr="007469A8">
        <w:rPr>
          <w:rFonts w:asciiTheme="minorHAnsi" w:hAnsiTheme="minorHAnsi"/>
        </w:rPr>
        <w:t>Przedmiotem umowy jest</w:t>
      </w:r>
      <w:r w:rsidRPr="007469A8">
        <w:rPr>
          <w:rFonts w:asciiTheme="minorHAnsi" w:hAnsiTheme="minorHAnsi"/>
          <w:b/>
          <w:bCs/>
          <w:i/>
          <w:iCs/>
        </w:rPr>
        <w:t xml:space="preserve">: </w:t>
      </w:r>
    </w:p>
    <w:p w:rsidR="00B60823" w:rsidRPr="00B60823" w:rsidRDefault="00B60823" w:rsidP="00B60823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>Wyżywienie 66</w:t>
      </w:r>
      <w:r w:rsidRPr="00B60823">
        <w:rPr>
          <w:rFonts w:asciiTheme="minorHAnsi" w:hAnsiTheme="minorHAnsi" w:cs="Arial"/>
          <w:color w:val="FF0000"/>
        </w:rPr>
        <w:t xml:space="preserve"> </w:t>
      </w:r>
      <w:r w:rsidRPr="00B60823">
        <w:rPr>
          <w:rFonts w:asciiTheme="minorHAnsi" w:hAnsiTheme="minorHAnsi" w:cs="Arial"/>
        </w:rPr>
        <w:t>uczestników i wykładowców konferencji na potrzeby operacji:</w:t>
      </w:r>
    </w:p>
    <w:p w:rsidR="00B60823" w:rsidRPr="00B60823" w:rsidRDefault="00B60823" w:rsidP="00B60823">
      <w:pPr>
        <w:spacing w:line="240" w:lineRule="auto"/>
        <w:jc w:val="both"/>
        <w:rPr>
          <w:rFonts w:asciiTheme="minorHAnsi" w:hAnsiTheme="minorHAnsi" w:cs="Arial"/>
          <w:i/>
          <w:color w:val="000000"/>
        </w:rPr>
      </w:pPr>
      <w:r w:rsidRPr="00B60823">
        <w:rPr>
          <w:rFonts w:asciiTheme="minorHAnsi" w:hAnsiTheme="minorHAnsi" w:cs="Arial"/>
          <w:i/>
          <w:color w:val="000000"/>
        </w:rPr>
        <w:t>Innowacyjne technologie przetwórstwa owoców i warzyw w nauce i praktyce z wykorzystaniem finansowania przetwarzania produktu ogrodniczego i wprowadzania go do obrotu w ramach Programu Rozwoju Obszarów Wiejskich na lata 2014 – 2020.</w:t>
      </w:r>
    </w:p>
    <w:p w:rsidR="00B60823" w:rsidRPr="00B60823" w:rsidRDefault="00B60823" w:rsidP="00B60823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>bufet kawowy</w:t>
      </w:r>
    </w:p>
    <w:p w:rsidR="00B60823" w:rsidRPr="00B60823" w:rsidRDefault="00B60823" w:rsidP="00B60823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>wynajem sali konferencyjnej</w:t>
      </w:r>
    </w:p>
    <w:p w:rsidR="00B60823" w:rsidRPr="00B60823" w:rsidRDefault="00B60823" w:rsidP="00B60823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>nocleg</w:t>
      </w:r>
    </w:p>
    <w:p w:rsidR="00DA6DDF" w:rsidRPr="00B60823" w:rsidRDefault="00DA6DDF" w:rsidP="00DA6DDF">
      <w:pPr>
        <w:tabs>
          <w:tab w:val="left" w:pos="2700"/>
        </w:tabs>
        <w:spacing w:before="120" w:line="360" w:lineRule="auto"/>
        <w:rPr>
          <w:rFonts w:asciiTheme="minorHAnsi" w:hAnsiTheme="minorHAnsi"/>
        </w:rPr>
      </w:pPr>
      <w:r w:rsidRPr="00B60823">
        <w:rPr>
          <w:rFonts w:asciiTheme="minorHAnsi" w:hAnsiTheme="minorHAnsi"/>
        </w:rPr>
        <w:t>2. Szczegóły dotycząc</w:t>
      </w:r>
      <w:r w:rsidR="00882598" w:rsidRPr="00B60823">
        <w:rPr>
          <w:rFonts w:asciiTheme="minorHAnsi" w:hAnsiTheme="minorHAnsi"/>
        </w:rPr>
        <w:t>e zamawianej usługi precyzuje zaproszenie do złożenia propozycji cenowej</w:t>
      </w:r>
      <w:r w:rsidRPr="00B60823">
        <w:rPr>
          <w:rFonts w:asciiTheme="minorHAnsi" w:hAnsiTheme="minorHAnsi"/>
        </w:rPr>
        <w:t>.</w:t>
      </w:r>
    </w:p>
    <w:p w:rsidR="00B60823" w:rsidRPr="00B60823" w:rsidRDefault="00B60823" w:rsidP="00B60823">
      <w:pPr>
        <w:snapToGrid w:val="0"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 xml:space="preserve">   a)</w:t>
      </w:r>
      <w:r w:rsidRPr="00B60823">
        <w:rPr>
          <w:rFonts w:asciiTheme="minorHAnsi" w:hAnsiTheme="minorHAnsi" w:cs="Arial"/>
        </w:rPr>
        <w:t xml:space="preserve"> </w:t>
      </w:r>
      <w:r w:rsidRPr="00B60823">
        <w:rPr>
          <w:rFonts w:asciiTheme="minorHAnsi" w:hAnsiTheme="minorHAnsi" w:cs="Arial"/>
        </w:rPr>
        <w:t>Wyżywienie 66 uczestników i wykładowców konferencji:</w:t>
      </w:r>
    </w:p>
    <w:p w:rsidR="00B60823" w:rsidRPr="00B60823" w:rsidRDefault="00B60823" w:rsidP="00B60823">
      <w:pPr>
        <w:snapToGrid w:val="0"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 xml:space="preserve">       2x śniadanie</w:t>
      </w:r>
    </w:p>
    <w:p w:rsidR="00B60823" w:rsidRPr="00B60823" w:rsidRDefault="00B60823" w:rsidP="00B60823">
      <w:pPr>
        <w:snapToGrid w:val="0"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 xml:space="preserve">       2xobiad</w:t>
      </w:r>
    </w:p>
    <w:p w:rsidR="00B60823" w:rsidRPr="00B60823" w:rsidRDefault="00B60823" w:rsidP="00B60823">
      <w:pPr>
        <w:snapToGrid w:val="0"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 xml:space="preserve">       2x kolacja</w:t>
      </w:r>
    </w:p>
    <w:p w:rsidR="00B60823" w:rsidRPr="00B60823" w:rsidRDefault="00B60823" w:rsidP="00B60823">
      <w:p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 xml:space="preserve">    b) Bufet kawowy dla 66 uczestników i wykładowców konferencji:</w:t>
      </w:r>
    </w:p>
    <w:p w:rsidR="00B60823" w:rsidRPr="00B60823" w:rsidRDefault="00B60823" w:rsidP="00B60823">
      <w:p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 xml:space="preserve">         4x serwis kawowy</w:t>
      </w:r>
    </w:p>
    <w:p w:rsidR="00B60823" w:rsidRPr="00B60823" w:rsidRDefault="00B60823" w:rsidP="00B60823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t>wynajem sali konferencyjnej (dwa dni)</w:t>
      </w:r>
    </w:p>
    <w:p w:rsidR="00B60823" w:rsidRPr="00B60823" w:rsidRDefault="00B60823" w:rsidP="00B60823">
      <w:pPr>
        <w:pStyle w:val="Akapitzlist"/>
        <w:numPr>
          <w:ilvl w:val="0"/>
          <w:numId w:val="8"/>
        </w:numPr>
        <w:suppressAutoHyphens/>
        <w:spacing w:after="0" w:line="240" w:lineRule="auto"/>
        <w:rPr>
          <w:rFonts w:asciiTheme="minorHAnsi" w:hAnsiTheme="minorHAnsi" w:cs="Arial"/>
        </w:rPr>
      </w:pPr>
      <w:r w:rsidRPr="00B60823">
        <w:rPr>
          <w:rFonts w:asciiTheme="minorHAnsi" w:hAnsiTheme="minorHAnsi" w:cs="Arial"/>
        </w:rPr>
        <w:lastRenderedPageBreak/>
        <w:t>nocleg (2 dni x 33 osoby)</w:t>
      </w:r>
      <w:bookmarkStart w:id="0" w:name="_GoBack"/>
      <w:bookmarkEnd w:id="0"/>
    </w:p>
    <w:p w:rsidR="00DA6DDF" w:rsidRPr="00B41FD9" w:rsidRDefault="00DA6DDF" w:rsidP="008E33C6">
      <w:pPr>
        <w:spacing w:after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</w:t>
      </w:r>
      <w:r w:rsidRPr="00B41FD9">
        <w:rPr>
          <w:rFonts w:asciiTheme="minorHAnsi" w:hAnsiTheme="minorHAnsi"/>
          <w:b/>
          <w:bCs/>
        </w:rPr>
        <w:t xml:space="preserve">§ 3. OSOBY UPRAWNIONE DO KONTAKTÓW ROBOCZYCH </w:t>
      </w:r>
    </w:p>
    <w:p w:rsidR="00DA6DDF" w:rsidRPr="00B41FD9" w:rsidRDefault="00DA6DDF" w:rsidP="008E33C6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Osobami uprawnionymi do kontaktów roboczych w trakcie realizacji umowy są:</w:t>
      </w:r>
    </w:p>
    <w:p w:rsidR="00DA6DDF" w:rsidRPr="000C3D82" w:rsidRDefault="00DA6DDF" w:rsidP="00DA6DDF">
      <w:pPr>
        <w:tabs>
          <w:tab w:val="num" w:pos="360"/>
        </w:tabs>
        <w:spacing w:line="360" w:lineRule="auto"/>
        <w:ind w:left="357"/>
        <w:jc w:val="both"/>
        <w:rPr>
          <w:rFonts w:asciiTheme="minorHAnsi" w:hAnsiTheme="minorHAnsi"/>
          <w:b/>
          <w:bCs/>
          <w:iCs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Zamawiającego</w:t>
      </w:r>
      <w:r w:rsidRPr="00B41FD9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bCs/>
          <w:iCs/>
        </w:rPr>
        <w:t xml:space="preserve">Izabela </w:t>
      </w:r>
      <w:proofErr w:type="spellStart"/>
      <w:r>
        <w:rPr>
          <w:rFonts w:asciiTheme="minorHAnsi" w:hAnsiTheme="minorHAnsi"/>
          <w:b/>
          <w:bCs/>
          <w:iCs/>
        </w:rPr>
        <w:t>Niedobit</w:t>
      </w:r>
      <w:proofErr w:type="spellEnd"/>
      <w:r>
        <w:rPr>
          <w:rFonts w:asciiTheme="minorHAnsi" w:hAnsiTheme="minorHAnsi"/>
          <w:b/>
          <w:bCs/>
          <w:iCs/>
        </w:rPr>
        <w:t xml:space="preserve"> i Elżbieta Krempa</w:t>
      </w:r>
    </w:p>
    <w:p w:rsidR="00DA6DDF" w:rsidRPr="000C3D82" w:rsidRDefault="00DA6DDF" w:rsidP="00DA6DDF">
      <w:pPr>
        <w:shd w:val="clear" w:color="auto" w:fill="FFFFFF"/>
        <w:tabs>
          <w:tab w:val="num" w:pos="360"/>
        </w:tabs>
        <w:spacing w:after="120" w:line="360" w:lineRule="auto"/>
        <w:ind w:left="357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po stronie </w:t>
      </w:r>
      <w:r w:rsidRPr="00B41FD9">
        <w:rPr>
          <w:rFonts w:asciiTheme="minorHAnsi" w:hAnsiTheme="minorHAnsi"/>
          <w:b/>
          <w:bCs/>
        </w:rPr>
        <w:t>Wykonawcy</w:t>
      </w:r>
      <w:r>
        <w:rPr>
          <w:rFonts w:asciiTheme="minorHAnsi" w:hAnsiTheme="minorHAnsi"/>
        </w:rPr>
        <w:t xml:space="preserve">:  </w:t>
      </w:r>
      <w:r w:rsidRPr="00B41FD9">
        <w:rPr>
          <w:rFonts w:asciiTheme="minorHAnsi" w:hAnsiTheme="minorHAnsi"/>
          <w:b/>
          <w:bCs/>
          <w:i/>
          <w:iCs/>
        </w:rPr>
        <w:t>………………………</w:t>
      </w:r>
      <w:r>
        <w:rPr>
          <w:rFonts w:asciiTheme="minorHAnsi" w:hAnsiTheme="minorHAnsi"/>
          <w:b/>
          <w:bCs/>
          <w:i/>
          <w:iCs/>
        </w:rPr>
        <w:t>…</w:t>
      </w:r>
      <w:r>
        <w:rPr>
          <w:rFonts w:asciiTheme="minorHAnsi" w:hAnsiTheme="minorHAnsi"/>
          <w:b/>
          <w:bCs/>
          <w:iCs/>
        </w:rPr>
        <w:t>……………………………………………………..</w:t>
      </w:r>
    </w:p>
    <w:p w:rsidR="00DA6DDF" w:rsidRPr="00B41FD9" w:rsidRDefault="00DA6DDF" w:rsidP="00DA6DDF">
      <w:pPr>
        <w:pStyle w:val="Tekstpodstawowywcity"/>
        <w:numPr>
          <w:ilvl w:val="0"/>
          <w:numId w:val="3"/>
        </w:numPr>
        <w:tabs>
          <w:tab w:val="clear" w:pos="720"/>
        </w:tabs>
        <w:spacing w:after="120" w:line="276" w:lineRule="auto"/>
        <w:ind w:left="360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Osoby wymienione w ust. 1 są uprawnione do uzgadniania form i metod pracy, udzielania koniecznych informacji, podejmowania innych niezbędnych działań wynikających z niniejszej umowy koniecznych do prawidłowego wykonywania przedmiotu umowy.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4. TERMIN REALIZACJI UMOWY</w:t>
      </w:r>
    </w:p>
    <w:p w:rsidR="00DA6DDF" w:rsidRPr="000C3D82" w:rsidRDefault="00DA6DDF" w:rsidP="00DA6DDF">
      <w:pPr>
        <w:spacing w:before="120" w:line="360" w:lineRule="auto"/>
        <w:rPr>
          <w:rFonts w:asciiTheme="minorHAnsi" w:hAnsiTheme="minorHAnsi"/>
          <w:b/>
          <w:bCs/>
          <w:i/>
          <w:iCs/>
        </w:rPr>
      </w:pPr>
      <w:r w:rsidRPr="00B41FD9">
        <w:rPr>
          <w:rFonts w:asciiTheme="minorHAnsi" w:hAnsiTheme="minorHAnsi"/>
        </w:rPr>
        <w:t xml:space="preserve">Przedmiot niniejszej umowy zostanie wykonany w terminie </w:t>
      </w:r>
      <w:r w:rsidR="00CC7F1F">
        <w:rPr>
          <w:rFonts w:asciiTheme="minorHAnsi" w:hAnsiTheme="minorHAnsi"/>
          <w:b/>
        </w:rPr>
        <w:t>–od 21.11.2016 do  23</w:t>
      </w:r>
      <w:r w:rsidR="007452CE">
        <w:rPr>
          <w:rFonts w:asciiTheme="minorHAnsi" w:hAnsiTheme="minorHAnsi"/>
          <w:b/>
        </w:rPr>
        <w:t>.</w:t>
      </w:r>
      <w:r w:rsidR="00882598">
        <w:rPr>
          <w:rFonts w:asciiTheme="minorHAnsi" w:hAnsiTheme="minorHAnsi"/>
          <w:b/>
        </w:rPr>
        <w:t>11</w:t>
      </w:r>
      <w:r w:rsidR="007452CE">
        <w:rPr>
          <w:rFonts w:asciiTheme="minorHAnsi" w:hAnsiTheme="minorHAnsi"/>
          <w:b/>
        </w:rPr>
        <w:t>.</w:t>
      </w:r>
      <w:r w:rsidR="00882598">
        <w:rPr>
          <w:rFonts w:asciiTheme="minorHAnsi" w:hAnsiTheme="minorHAnsi"/>
          <w:b/>
        </w:rPr>
        <w:t>2016 r.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</w:t>
      </w:r>
      <w:r w:rsidRPr="00B41FD9">
        <w:rPr>
          <w:rFonts w:asciiTheme="minorHAnsi" w:hAnsiTheme="minorHAnsi"/>
          <w:b/>
          <w:bCs/>
        </w:rPr>
        <w:t>§ 5. CENA ORAZ WARUNKI PŁATNOŚCI</w:t>
      </w:r>
    </w:p>
    <w:p w:rsidR="00DA6DDF" w:rsidRPr="00B41FD9" w:rsidRDefault="00DA6DDF" w:rsidP="007469A8">
      <w:pPr>
        <w:spacing w:after="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Za wykonanie przedmiotu umowy Zamawiający zapłaci Wykonawcy wynagrodzenie</w:t>
      </w:r>
    </w:p>
    <w:p w:rsidR="00882598" w:rsidRDefault="007469A8" w:rsidP="007469A8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netto w kwocie </w:t>
      </w:r>
      <w:r w:rsidR="00882598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>( słownie</w:t>
      </w:r>
      <w:r w:rsidR="00882598">
        <w:rPr>
          <w:rFonts w:asciiTheme="minorHAnsi" w:hAnsiTheme="minorHAnsi"/>
        </w:rPr>
        <w:t>)……………………………………………………………………………………………</w:t>
      </w:r>
    </w:p>
    <w:p w:rsidR="007469A8" w:rsidRPr="007469A8" w:rsidRDefault="00DA6DDF" w:rsidP="007469A8">
      <w:pPr>
        <w:spacing w:after="0" w:line="360" w:lineRule="auto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 xml:space="preserve">brutto w </w:t>
      </w:r>
      <w:r w:rsidR="007469A8">
        <w:rPr>
          <w:rFonts w:asciiTheme="minorHAnsi" w:hAnsiTheme="minorHAnsi"/>
        </w:rPr>
        <w:t xml:space="preserve">kwocie </w:t>
      </w:r>
      <w:r w:rsidR="00882598">
        <w:rPr>
          <w:rFonts w:asciiTheme="minorHAnsi" w:hAnsiTheme="minorHAnsi"/>
        </w:rPr>
        <w:t>………………………(słownie)…………………………………………………………………………………………..</w:t>
      </w:r>
    </w:p>
    <w:p w:rsidR="00DA6DDF" w:rsidRPr="007469A8" w:rsidRDefault="00DA6DDF" w:rsidP="007469A8">
      <w:pPr>
        <w:spacing w:after="0" w:line="360" w:lineRule="auto"/>
        <w:rPr>
          <w:rFonts w:asciiTheme="minorHAnsi" w:hAnsiTheme="minorHAnsi"/>
          <w:sz w:val="10"/>
          <w:szCs w:val="10"/>
        </w:rPr>
      </w:pP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Kwota, o której mowa w ust. 1, zaspokaja wszelkie roszczenia Wykonawcy wobec Zamawiającego z tytułu wykonania niniejszej umowy.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Zapłata wynagrodzenia nastąpi w terminie do 30 (słownie: trzydziestu) dni od dnia dostarczenia przez Wykonawcę prawidłowo wystawionej faktury za wykonane i potwierdzone protokołem odbioru zamówienie. Za dzień zapłaty uznaje się dzień obciążenia rachunku zamawiającego. </w:t>
      </w:r>
    </w:p>
    <w:p w:rsidR="00DA6DDF" w:rsidRPr="00B41FD9" w:rsidRDefault="00DA6DDF" w:rsidP="00DA6DDF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0"/>
        <w:ind w:left="567" w:hanging="567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Wynagrodzenie Wykonawcy zostanie </w:t>
      </w:r>
      <w:r w:rsidR="003D6FD1">
        <w:rPr>
          <w:rFonts w:asciiTheme="minorHAnsi" w:hAnsiTheme="minorHAnsi"/>
        </w:rPr>
        <w:t xml:space="preserve">przelane na rachunek bankowy, </w:t>
      </w:r>
      <w:r w:rsidRPr="00B41FD9">
        <w:rPr>
          <w:rFonts w:asciiTheme="minorHAnsi" w:hAnsiTheme="minorHAnsi"/>
        </w:rPr>
        <w:t>wskazany w fakturze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</w:t>
      </w:r>
      <w:r w:rsidRPr="00B41FD9">
        <w:rPr>
          <w:rFonts w:asciiTheme="minorHAnsi" w:hAnsiTheme="minorHAnsi"/>
          <w:b/>
          <w:bCs/>
        </w:rPr>
        <w:t>§ 6. ODPOWIEDZIALNOŚĆ STRON UMOWY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Wykonawca ponosi odpowiedzialność za niewykonanie lub za nienależyte wykonanie przedmiotu niniejszej umowy.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niewykonania lub nienależytego wykonania przedmiotu umowy przez Wykonawcę jest on zobowiązany do naprawienia w ten sposób powstałej szkody.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Zamawiający zastrzega sobie prawo odstąpienia od umowy w przypadku niewykonania lub nienależytego wykonania zamówienia przez Wykonawcę.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Odstąpienie, o którym mowa w ust. 3, wymaga formy pisemnej pod rygorem nieważności. 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Theme="minorHAnsi" w:hAnsiTheme="minorHAnsi"/>
        </w:rPr>
      </w:pPr>
      <w:r w:rsidRPr="00B41FD9">
        <w:rPr>
          <w:rFonts w:asciiTheme="minorHAnsi" w:hAnsiTheme="minorHAnsi"/>
        </w:rPr>
        <w:lastRenderedPageBreak/>
        <w:t>W przypadku opóźnienia realizacji zamówienia przez Wykonawcę Zamawiający może żądać kary umownej w wysokości 1,5 % wartości zamówienia za każdy dzień zwłoki Wykonawcy.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:rsidR="00DA6DDF" w:rsidRPr="00B41FD9" w:rsidRDefault="00DA6DDF" w:rsidP="00DA6DDF">
      <w:pPr>
        <w:numPr>
          <w:ilvl w:val="0"/>
          <w:numId w:val="4"/>
        </w:numPr>
        <w:tabs>
          <w:tab w:val="clear" w:pos="720"/>
        </w:tabs>
        <w:spacing w:before="120" w:after="0"/>
        <w:ind w:left="360"/>
        <w:rPr>
          <w:rFonts w:asciiTheme="minorHAnsi" w:hAnsiTheme="minorHAnsi"/>
        </w:rPr>
      </w:pPr>
      <w:r w:rsidRPr="00B41FD9">
        <w:rPr>
          <w:rFonts w:asciiTheme="minorHAnsi" w:hAnsiTheme="minorHAnsi"/>
        </w:rPr>
        <w:t xml:space="preserve">W przypadku gdy Zamawiający nie dokonuje płatności w sposób określony w § 5 niniejszej umowy, Wykonawca uprawniony jest do naliczenia odsetek ustawowych.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7. OBOWIĄZKI WYKONAWCY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przenieść na osobę trzecią praw i obowiązków wynikających z niniejszej umowy, w całości lub części.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nie może powierzyć wykonania zamówienia przez podwykonawcę w zakresie innym niż wskazany przez Wykonawcę w złożonej w postępowaniu ofercie.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Wykonawca ponosi pełną odpowiedzialność za działania lub zaniechania osób, którym zleca wykonanie części przedmiotu niniejszej umowy.</w:t>
      </w:r>
    </w:p>
    <w:p w:rsidR="00DA6DDF" w:rsidRPr="00B41FD9" w:rsidRDefault="00DA6DDF" w:rsidP="00DA6DDF">
      <w:pPr>
        <w:numPr>
          <w:ilvl w:val="0"/>
          <w:numId w:val="2"/>
        </w:numPr>
        <w:shd w:val="clear" w:color="auto" w:fill="FFFFFF"/>
        <w:tabs>
          <w:tab w:val="clear" w:pos="2790"/>
        </w:tabs>
        <w:spacing w:before="120" w:after="0"/>
        <w:ind w:left="360" w:hanging="360"/>
        <w:jc w:val="both"/>
        <w:rPr>
          <w:rFonts w:asciiTheme="minorHAnsi" w:hAnsiTheme="minorHAnsi"/>
          <w:color w:val="000000"/>
        </w:rPr>
      </w:pPr>
      <w:r w:rsidRPr="00B41FD9">
        <w:rPr>
          <w:rFonts w:asciiTheme="minorHAnsi" w:hAnsiTheme="minorHAnsi"/>
          <w:color w:val="000000"/>
        </w:rPr>
        <w:t>W przypadku naruszenia przez Wykonawcę ust. 2 Zamawiającemu przysługuje prawo odstąpienia od umowy ze skutkiem natychmiastowym.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8. POSTANOWIENIA KOŃCOWE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54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1. Wszelkie zmiany do umowy wymagają zachowania formy pisemnej pod rygorem nieważności.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>2. Umowa zostaje zawarta w dwóch jednobrzmiących egzempl</w:t>
      </w:r>
      <w:r>
        <w:rPr>
          <w:rFonts w:asciiTheme="minorHAnsi" w:hAnsiTheme="minorHAnsi"/>
          <w:sz w:val="22"/>
          <w:szCs w:val="22"/>
        </w:rPr>
        <w:t xml:space="preserve">arzach, 1 dla Wykonawcy i 1 dla </w:t>
      </w:r>
      <w:r w:rsidRPr="00B41FD9">
        <w:rPr>
          <w:rFonts w:asciiTheme="minorHAnsi" w:hAnsiTheme="minorHAnsi"/>
          <w:sz w:val="22"/>
          <w:szCs w:val="22"/>
        </w:rPr>
        <w:t xml:space="preserve">Zamawiającego. </w:t>
      </w:r>
    </w:p>
    <w:p w:rsidR="00DA6DDF" w:rsidRPr="00B41FD9" w:rsidRDefault="00DA6DDF" w:rsidP="00DA6DDF">
      <w:pPr>
        <w:pStyle w:val="Tekstpodstawowywcity"/>
        <w:numPr>
          <w:ilvl w:val="3"/>
          <w:numId w:val="0"/>
        </w:numPr>
        <w:tabs>
          <w:tab w:val="num" w:pos="360"/>
        </w:tabs>
        <w:spacing w:before="120" w:after="0" w:line="276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B41FD9">
        <w:rPr>
          <w:rFonts w:asciiTheme="minorHAnsi" w:hAnsiTheme="minorHAnsi"/>
          <w:sz w:val="22"/>
          <w:szCs w:val="22"/>
        </w:rPr>
        <w:t xml:space="preserve">3. W zakresie nieuregulowanym niniejszą umową znajdują zastosowanie przepisy prawa polskiego, w szczególności Kodeksu cywilnego. </w:t>
      </w:r>
    </w:p>
    <w:p w:rsidR="00DA6DDF" w:rsidRPr="00B41FD9" w:rsidRDefault="00DA6DDF" w:rsidP="00DA6DDF">
      <w:pPr>
        <w:spacing w:before="120" w:line="360" w:lineRule="auto"/>
        <w:jc w:val="center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  <w:b/>
          <w:bCs/>
        </w:rPr>
        <w:t>§ 9. WŁAŚCIWOŚĆ SĄDU</w:t>
      </w:r>
    </w:p>
    <w:p w:rsidR="00DA6DDF" w:rsidRPr="0096045C" w:rsidRDefault="00DA6DDF" w:rsidP="00DA6DDF">
      <w:pPr>
        <w:spacing w:before="120" w:line="360" w:lineRule="auto"/>
        <w:rPr>
          <w:rFonts w:asciiTheme="minorHAnsi" w:hAnsiTheme="minorHAnsi"/>
        </w:rPr>
      </w:pPr>
      <w:r w:rsidRPr="00B41FD9">
        <w:rPr>
          <w:rFonts w:asciiTheme="minorHAnsi" w:hAnsiTheme="minorHAnsi"/>
        </w:rPr>
        <w:t>Wszelkie spory, jakie mogą powstać w związku z realizacją niniejszej umowy, będą</w:t>
      </w:r>
      <w:r>
        <w:rPr>
          <w:rFonts w:asciiTheme="minorHAnsi" w:hAnsiTheme="minorHAnsi"/>
        </w:rPr>
        <w:t xml:space="preserve"> </w:t>
      </w:r>
      <w:r w:rsidRPr="00B41FD9">
        <w:rPr>
          <w:rFonts w:asciiTheme="minorHAnsi" w:hAnsiTheme="minorHAnsi"/>
        </w:rPr>
        <w:t xml:space="preserve">rozpatrywane przez sąd właściwy miejscowo dla Zamawiającego. </w:t>
      </w: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</w:p>
    <w:p w:rsidR="00DA6DDF" w:rsidRPr="007469A8" w:rsidRDefault="00DA6DDF" w:rsidP="00DA6DDF">
      <w:pPr>
        <w:tabs>
          <w:tab w:val="left" w:pos="567"/>
        </w:tabs>
        <w:spacing w:before="120" w:line="360" w:lineRule="auto"/>
        <w:jc w:val="both"/>
        <w:rPr>
          <w:rFonts w:asciiTheme="minorHAnsi" w:hAnsiTheme="minorHAnsi"/>
          <w:sz w:val="16"/>
          <w:szCs w:val="16"/>
        </w:rPr>
      </w:pP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</w:p>
    <w:p w:rsidR="00DA6DDF" w:rsidRPr="00B41FD9" w:rsidRDefault="00DA6DDF" w:rsidP="00DA6DDF">
      <w:pPr>
        <w:tabs>
          <w:tab w:val="left" w:pos="567"/>
        </w:tabs>
        <w:spacing w:before="120" w:line="240" w:lineRule="auto"/>
        <w:jc w:val="both"/>
        <w:rPr>
          <w:rFonts w:asciiTheme="minorHAnsi" w:hAnsiTheme="minorHAnsi"/>
          <w:b/>
          <w:bCs/>
        </w:rPr>
      </w:pPr>
      <w:r w:rsidRPr="00B41FD9">
        <w:rPr>
          <w:rFonts w:asciiTheme="minorHAnsi" w:hAnsiTheme="minorHAnsi"/>
        </w:rPr>
        <w:t>............................................</w:t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</w:r>
      <w:r w:rsidRPr="00B41FD9">
        <w:rPr>
          <w:rFonts w:asciiTheme="minorHAnsi" w:hAnsiTheme="minorHAnsi"/>
        </w:rPr>
        <w:tab/>
        <w:t>........................................................</w:t>
      </w:r>
      <w:r w:rsidRPr="0096045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96045C"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045C">
        <w:t>Wykonawca</w:t>
      </w:r>
    </w:p>
    <w:sectPr w:rsidR="00DA6DDF" w:rsidRPr="00B41FD9" w:rsidSect="007469A8">
      <w:footerReference w:type="default" r:id="rId7"/>
      <w:pgSz w:w="11906" w:h="16838"/>
      <w:pgMar w:top="1276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D7" w:rsidRDefault="008917D7" w:rsidP="000C74C3">
      <w:pPr>
        <w:spacing w:after="0" w:line="240" w:lineRule="auto"/>
      </w:pPr>
      <w:r>
        <w:separator/>
      </w:r>
    </w:p>
  </w:endnote>
  <w:endnote w:type="continuationSeparator" w:id="0">
    <w:p w:rsidR="008917D7" w:rsidRDefault="008917D7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2" name="Obraz 2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D7" w:rsidRDefault="008917D7" w:rsidP="000C74C3">
      <w:pPr>
        <w:spacing w:after="0" w:line="240" w:lineRule="auto"/>
      </w:pPr>
      <w:r>
        <w:separator/>
      </w:r>
    </w:p>
  </w:footnote>
  <w:footnote w:type="continuationSeparator" w:id="0">
    <w:p w:rsidR="008917D7" w:rsidRDefault="008917D7" w:rsidP="000C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2F5D"/>
    <w:multiLevelType w:val="hybridMultilevel"/>
    <w:tmpl w:val="381C1582"/>
    <w:lvl w:ilvl="0" w:tplc="6EDA0C9C">
      <w:start w:val="1"/>
      <w:numFmt w:val="decimal"/>
      <w:lvlText w:val="%1."/>
      <w:lvlJc w:val="left"/>
      <w:pPr>
        <w:tabs>
          <w:tab w:val="num" w:pos="2790"/>
        </w:tabs>
        <w:ind w:left="2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165"/>
        </w:tabs>
        <w:ind w:left="31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85"/>
        </w:tabs>
        <w:ind w:left="38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4605"/>
        </w:tabs>
        <w:ind w:left="46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25"/>
        </w:tabs>
        <w:ind w:left="53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45"/>
        </w:tabs>
        <w:ind w:left="60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65"/>
        </w:tabs>
        <w:ind w:left="67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85"/>
        </w:tabs>
        <w:ind w:left="74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205"/>
        </w:tabs>
        <w:ind w:left="8205" w:hanging="180"/>
      </w:pPr>
    </w:lvl>
  </w:abstractNum>
  <w:abstractNum w:abstractNumId="1" w15:restartNumberingAfterBreak="0">
    <w:nsid w:val="1AF43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986D32"/>
    <w:multiLevelType w:val="hybridMultilevel"/>
    <w:tmpl w:val="0CDA5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44321"/>
    <w:multiLevelType w:val="hybridMultilevel"/>
    <w:tmpl w:val="DF985A9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603A"/>
    <w:multiLevelType w:val="hybridMultilevel"/>
    <w:tmpl w:val="B05E9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EC199E"/>
    <w:multiLevelType w:val="hybridMultilevel"/>
    <w:tmpl w:val="8B92FE00"/>
    <w:lvl w:ilvl="0" w:tplc="52AAC8F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380D09"/>
    <w:multiLevelType w:val="hybridMultilevel"/>
    <w:tmpl w:val="6C58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76BB6"/>
    <w:multiLevelType w:val="hybridMultilevel"/>
    <w:tmpl w:val="5BE4C904"/>
    <w:lvl w:ilvl="0" w:tplc="2886EA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14B87"/>
    <w:rsid w:val="000C74C3"/>
    <w:rsid w:val="00105D26"/>
    <w:rsid w:val="00153C8E"/>
    <w:rsid w:val="00263A51"/>
    <w:rsid w:val="002C423C"/>
    <w:rsid w:val="002C632C"/>
    <w:rsid w:val="00360315"/>
    <w:rsid w:val="003B7724"/>
    <w:rsid w:val="003D6FD1"/>
    <w:rsid w:val="0058733A"/>
    <w:rsid w:val="005D22BB"/>
    <w:rsid w:val="00631A12"/>
    <w:rsid w:val="007452CE"/>
    <w:rsid w:val="007469A8"/>
    <w:rsid w:val="007E6BC2"/>
    <w:rsid w:val="00817574"/>
    <w:rsid w:val="00831301"/>
    <w:rsid w:val="00882598"/>
    <w:rsid w:val="008917D7"/>
    <w:rsid w:val="008A6B52"/>
    <w:rsid w:val="008E33C6"/>
    <w:rsid w:val="00901B04"/>
    <w:rsid w:val="00A1009D"/>
    <w:rsid w:val="00A248C7"/>
    <w:rsid w:val="00A852D4"/>
    <w:rsid w:val="00A87C0A"/>
    <w:rsid w:val="00B60823"/>
    <w:rsid w:val="00BD63ED"/>
    <w:rsid w:val="00C36EC0"/>
    <w:rsid w:val="00C528DA"/>
    <w:rsid w:val="00C77A5F"/>
    <w:rsid w:val="00CC015B"/>
    <w:rsid w:val="00CC7F1F"/>
    <w:rsid w:val="00D140E5"/>
    <w:rsid w:val="00D7249D"/>
    <w:rsid w:val="00DA6DDF"/>
    <w:rsid w:val="00DB4743"/>
    <w:rsid w:val="00F03E03"/>
    <w:rsid w:val="00F307E6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6DDF"/>
    <w:pPr>
      <w:keepNext/>
      <w:spacing w:after="0" w:line="240" w:lineRule="auto"/>
      <w:outlineLvl w:val="0"/>
    </w:pPr>
    <w:rPr>
      <w:rFonts w:ascii="Book Antiqua" w:hAnsi="Book Antiqua" w:cs="Book Antiqua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6DDF"/>
    <w:pPr>
      <w:keepNext/>
      <w:spacing w:after="0" w:line="240" w:lineRule="auto"/>
      <w:jc w:val="center"/>
      <w:outlineLvl w:val="2"/>
    </w:pPr>
    <w:rPr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DA6DD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DA6DDF"/>
    <w:rPr>
      <w:rFonts w:ascii="Book Antiqua" w:eastAsia="Calibri" w:hAnsi="Book Antiqua" w:cs="Book Antiqu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A6DDF"/>
    <w:rPr>
      <w:rFonts w:ascii="Calibri" w:eastAsia="Calibri" w:hAnsi="Calibri" w:cs="Times New Roman"/>
      <w:b/>
      <w:bCs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A6DDF"/>
    <w:pPr>
      <w:spacing w:after="360" w:line="360" w:lineRule="auto"/>
      <w:ind w:left="360" w:hanging="360"/>
      <w:jc w:val="both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6DDF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5</cp:revision>
  <cp:lastPrinted>2016-08-03T10:00:00Z</cp:lastPrinted>
  <dcterms:created xsi:type="dcterms:W3CDTF">2016-09-22T11:22:00Z</dcterms:created>
  <dcterms:modified xsi:type="dcterms:W3CDTF">2016-10-13T08:24:00Z</dcterms:modified>
</cp:coreProperties>
</file>